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2D" w:rsidRDefault="00812B2D" w:rsidP="00812B2D">
      <w:pPr>
        <w:rPr>
          <w:b/>
        </w:rPr>
      </w:pPr>
      <w:r>
        <w:rPr>
          <w:sz w:val="20"/>
          <w:szCs w:val="20"/>
        </w:rPr>
        <w:t>věc:</w:t>
      </w:r>
      <w:r>
        <w:t xml:space="preserve">                 </w:t>
      </w:r>
      <w:r>
        <w:rPr>
          <w:b/>
        </w:rPr>
        <w:t>Nabídka na propagaci firmy v rámci golfové tour pro rok 2020.</w:t>
      </w:r>
    </w:p>
    <w:p w:rsidR="00812B2D" w:rsidRDefault="00812B2D" w:rsidP="00812B2D">
      <w:pPr>
        <w:rPr>
          <w:b/>
        </w:rPr>
      </w:pPr>
      <w:proofErr w:type="gramStart"/>
      <w:r>
        <w:rPr>
          <w:sz w:val="20"/>
          <w:szCs w:val="20"/>
        </w:rPr>
        <w:t>předkládá :</w:t>
      </w:r>
      <w:r>
        <w:rPr>
          <w:b/>
        </w:rPr>
        <w:t xml:space="preserve">    </w:t>
      </w:r>
      <w:proofErr w:type="spellStart"/>
      <w:r>
        <w:rPr>
          <w:b/>
        </w:rPr>
        <w:t>Caddy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group</w:t>
      </w:r>
      <w:proofErr w:type="spellEnd"/>
      <w:r>
        <w:rPr>
          <w:b/>
        </w:rPr>
        <w:t xml:space="preserve"> s.r.o. </w:t>
      </w:r>
      <w:proofErr w:type="gramStart"/>
      <w:r>
        <w:rPr>
          <w:b/>
        </w:rPr>
        <w:t>-  realizační</w:t>
      </w:r>
      <w:proofErr w:type="gramEnd"/>
      <w:r>
        <w:rPr>
          <w:b/>
        </w:rPr>
        <w:t xml:space="preserve"> sekce </w:t>
      </w:r>
      <w:proofErr w:type="spellStart"/>
      <w:r>
        <w:rPr>
          <w:b/>
        </w:rPr>
        <w:t>PHgolf</w:t>
      </w:r>
      <w:proofErr w:type="spellEnd"/>
      <w:r>
        <w:rPr>
          <w:b/>
        </w:rPr>
        <w:t xml:space="preserve"> </w:t>
      </w:r>
    </w:p>
    <w:p w:rsidR="00812B2D" w:rsidRDefault="00812B2D" w:rsidP="00812B2D">
      <w:pPr>
        <w:rPr>
          <w:sz w:val="20"/>
          <w:szCs w:val="20"/>
        </w:rPr>
      </w:pPr>
      <w:r>
        <w:rPr>
          <w:sz w:val="20"/>
          <w:szCs w:val="20"/>
        </w:rPr>
        <w:t xml:space="preserve">V Praze dne </w:t>
      </w:r>
      <w:proofErr w:type="gramStart"/>
      <w:r>
        <w:rPr>
          <w:sz w:val="20"/>
          <w:szCs w:val="20"/>
        </w:rPr>
        <w:t>25.9.2019</w:t>
      </w:r>
      <w:proofErr w:type="gramEnd"/>
    </w:p>
    <w:p w:rsidR="00812B2D" w:rsidRDefault="00812B2D" w:rsidP="00812B2D">
      <w:pPr>
        <w:rPr>
          <w:sz w:val="20"/>
          <w:szCs w:val="20"/>
        </w:rPr>
      </w:pPr>
    </w:p>
    <w:p w:rsidR="00812B2D" w:rsidRDefault="00812B2D" w:rsidP="00812B2D">
      <w:r>
        <w:t>Vážené vedení společnosti,</w:t>
      </w:r>
    </w:p>
    <w:p w:rsidR="00812B2D" w:rsidRDefault="00812B2D" w:rsidP="00812B2D">
      <w:r>
        <w:t xml:space="preserve">            </w:t>
      </w:r>
      <w:proofErr w:type="gramStart"/>
      <w:r>
        <w:t>dovolte ,abychom</w:t>
      </w:r>
      <w:proofErr w:type="gramEnd"/>
      <w:r>
        <w:t xml:space="preserve"> vám předložili nabídku na propagaci vaší společnosti v rámci realizace </w:t>
      </w:r>
      <w:proofErr w:type="spellStart"/>
      <w:r>
        <w:t>PHgolf</w:t>
      </w:r>
      <w:proofErr w:type="spellEnd"/>
      <w:r>
        <w:t xml:space="preserve"> tour 2020.  Naše společnost již déle než 9 let realizuje a pořádá golfové turnaje a toury, jak pro objednatele z řad firem, tak také samostatně pod svou značkou </w:t>
      </w:r>
      <w:proofErr w:type="spellStart"/>
      <w:r>
        <w:t>PHgolf</w:t>
      </w:r>
      <w:proofErr w:type="spellEnd"/>
      <w:r>
        <w:t xml:space="preserve">. / </w:t>
      </w:r>
      <w:proofErr w:type="spellStart"/>
      <w:r>
        <w:t>Phgolf</w:t>
      </w:r>
      <w:proofErr w:type="spellEnd"/>
      <w:r>
        <w:t xml:space="preserve"> tour, </w:t>
      </w:r>
      <w:proofErr w:type="spellStart"/>
      <w:r>
        <w:t>Doctor</w:t>
      </w:r>
      <w:proofErr w:type="spellEnd"/>
      <w:r>
        <w:t xml:space="preserve"> CUP, </w:t>
      </w:r>
      <w:proofErr w:type="spellStart"/>
      <w:r>
        <w:t>PHgolf</w:t>
      </w:r>
      <w:proofErr w:type="spellEnd"/>
      <w:r>
        <w:t xml:space="preserve"> CUP </w:t>
      </w:r>
      <w:proofErr w:type="spellStart"/>
      <w:r>
        <w:t>Belek</w:t>
      </w:r>
      <w:proofErr w:type="spellEnd"/>
      <w:r>
        <w:t xml:space="preserve"> …</w:t>
      </w:r>
      <w:proofErr w:type="spellStart"/>
      <w:r>
        <w:t>atd</w:t>
      </w:r>
      <w:proofErr w:type="spellEnd"/>
      <w:r>
        <w:t>/ Nasbírali jsme zkušenosti a jako promotéři jsme znalí podmínek ČGF a na všech hřištích v ČR i v zahraničí. / Rakousko, Německo, Itálie, Španělsko, Portugalsko, Turecko i další/</w:t>
      </w:r>
    </w:p>
    <w:p w:rsidR="00812B2D" w:rsidRDefault="00812B2D" w:rsidP="00812B2D">
      <w:r>
        <w:t>Nabízíme pro příští rok spolupráci na prestižních hřištích ve středních Čechách v rámci následujících podmínek:</w:t>
      </w:r>
    </w:p>
    <w:p w:rsidR="00812B2D" w:rsidRDefault="00812B2D" w:rsidP="00812B2D">
      <w:pPr>
        <w:rPr>
          <w:b/>
        </w:rPr>
      </w:pPr>
      <w:r>
        <w:rPr>
          <w:b/>
        </w:rPr>
        <w:t>hřiště:</w:t>
      </w:r>
    </w:p>
    <w:p w:rsidR="00812B2D" w:rsidRDefault="00812B2D" w:rsidP="00812B2D">
      <w:r>
        <w:t xml:space="preserve">GR </w:t>
      </w:r>
      <w:proofErr w:type="gramStart"/>
      <w:r>
        <w:t>Albatros,  GR</w:t>
      </w:r>
      <w:proofErr w:type="gramEnd"/>
      <w:r>
        <w:t xml:space="preserve"> Beroun/privátní/,  GR Panorama Kácov,  GR Karlštejn,  GR Pyšely,  GR Konopiště  a   GR Black </w:t>
      </w:r>
      <w:proofErr w:type="spellStart"/>
      <w:r>
        <w:t>Bridge</w:t>
      </w:r>
      <w:proofErr w:type="spellEnd"/>
      <w:r>
        <w:t xml:space="preserve"> . Všechna hřiště se vyznačují vysokou kvalitou a velkou prestiží mezi golfisty.</w:t>
      </w:r>
    </w:p>
    <w:p w:rsidR="00812B2D" w:rsidRDefault="00812B2D" w:rsidP="00812B2D">
      <w:pPr>
        <w:rPr>
          <w:b/>
        </w:rPr>
      </w:pPr>
      <w:r>
        <w:rPr>
          <w:b/>
        </w:rPr>
        <w:t xml:space="preserve">termíny: </w:t>
      </w:r>
    </w:p>
    <w:p w:rsidR="00812B2D" w:rsidRDefault="00812B2D" w:rsidP="00812B2D">
      <w:r>
        <w:t xml:space="preserve">začátek celé tour – konec Dubna </w:t>
      </w:r>
      <w:proofErr w:type="gramStart"/>
      <w:r>
        <w:t>2020 , dále</w:t>
      </w:r>
      <w:proofErr w:type="gramEnd"/>
      <w:r>
        <w:t xml:space="preserve"> pak cca polovina května, cca polovina června, konec července, konec srpna, polovina září a začátek října. </w:t>
      </w:r>
    </w:p>
    <w:p w:rsidR="00812B2D" w:rsidRDefault="00812B2D" w:rsidP="00812B2D">
      <w:r>
        <w:t>Začali bychom na privátním hřišti v Berouně a končili na Černém Mostě v Praze.</w:t>
      </w:r>
    </w:p>
    <w:p w:rsidR="00812B2D" w:rsidRDefault="00812B2D" w:rsidP="00812B2D">
      <w:r>
        <w:t>Termíny jsou zatím navrženy a jsou samozřejmě, včetně hřišť k jednání.</w:t>
      </w:r>
    </w:p>
    <w:p w:rsidR="00812B2D" w:rsidRDefault="00812B2D" w:rsidP="00812B2D">
      <w:pPr>
        <w:rPr>
          <w:b/>
        </w:rPr>
      </w:pPr>
      <w:r>
        <w:rPr>
          <w:b/>
        </w:rPr>
        <w:t>způsob hry:</w:t>
      </w:r>
    </w:p>
    <w:p w:rsidR="00812B2D" w:rsidRDefault="00812B2D" w:rsidP="00812B2D">
      <w:proofErr w:type="spellStart"/>
      <w:r>
        <w:rPr>
          <w:b/>
        </w:rPr>
        <w:t>Stableford</w:t>
      </w:r>
      <w:proofErr w:type="spellEnd"/>
      <w:r>
        <w:rPr>
          <w:b/>
        </w:rPr>
        <w:t xml:space="preserve"> – </w:t>
      </w:r>
      <w:r>
        <w:t xml:space="preserve">druh soutěže na rány, ve které se na každé jamce hraje proti pevně stanovenému počtu ran na </w:t>
      </w:r>
      <w:proofErr w:type="spellStart"/>
      <w:r>
        <w:t>paru</w:t>
      </w:r>
      <w:proofErr w:type="spellEnd"/>
      <w:r>
        <w:t xml:space="preserve"> jamky. To znamená, že nemusí hráči dohrávat  jamky do konce, ale hraje se na </w:t>
      </w:r>
      <w:proofErr w:type="gramStart"/>
      <w:r>
        <w:t>par</w:t>
      </w:r>
      <w:proofErr w:type="gramEnd"/>
      <w:r>
        <w:t xml:space="preserve"> + 4-5 ran. Urychluje to hru i celý turnaj.</w:t>
      </w:r>
    </w:p>
    <w:p w:rsidR="00812B2D" w:rsidRDefault="00812B2D" w:rsidP="00812B2D">
      <w:r>
        <w:rPr>
          <w:b/>
        </w:rPr>
        <w:t xml:space="preserve">rozdělení do tří </w:t>
      </w:r>
      <w:proofErr w:type="gramStart"/>
      <w:r>
        <w:rPr>
          <w:b/>
        </w:rPr>
        <w:t>kategorií</w:t>
      </w:r>
      <w:r>
        <w:t xml:space="preserve"> :</w:t>
      </w:r>
      <w:proofErr w:type="gramEnd"/>
    </w:p>
    <w:p w:rsidR="00812B2D" w:rsidRDefault="00812B2D" w:rsidP="00812B2D">
      <w:r>
        <w:t xml:space="preserve"> návrh </w:t>
      </w:r>
      <w:proofErr w:type="gramStart"/>
      <w:r>
        <w:t>na : 1/</w:t>
      </w:r>
      <w:proofErr w:type="gramEnd"/>
      <w:r>
        <w:t xml:space="preserve">  HCP 0-16,  2/  16,1- 24,  3/ 24,1 – 54  a  celková s 2/3 vyrovnáním. Lze upravit, dle přihlášených hráčů – nebo požadavku klienta.</w:t>
      </w:r>
    </w:p>
    <w:p w:rsidR="00812B2D" w:rsidRDefault="00812B2D" w:rsidP="00812B2D">
      <w:r>
        <w:t xml:space="preserve">Vyhlašují se 3 místa v každé kategorii + absolutní </w:t>
      </w:r>
      <w:proofErr w:type="gramStart"/>
      <w:r>
        <w:t>vítěz .</w:t>
      </w:r>
      <w:proofErr w:type="gramEnd"/>
    </w:p>
    <w:p w:rsidR="00812B2D" w:rsidRDefault="00812B2D" w:rsidP="00812B2D">
      <w:r>
        <w:t xml:space="preserve"> Dále pak jsou vložené soutěže </w:t>
      </w:r>
      <w:proofErr w:type="spellStart"/>
      <w:r>
        <w:t>Longest</w:t>
      </w:r>
      <w:proofErr w:type="spellEnd"/>
      <w:r>
        <w:t xml:space="preserve"> drive ženy a muži a </w:t>
      </w:r>
      <w:proofErr w:type="spellStart"/>
      <w:r>
        <w:t>Nearest</w:t>
      </w:r>
      <w:proofErr w:type="spellEnd"/>
      <w:r>
        <w:t xml:space="preserve"> to Pin smíšená.</w:t>
      </w:r>
    </w:p>
    <w:p w:rsidR="00812B2D" w:rsidRDefault="00812B2D" w:rsidP="00812B2D">
      <w:r>
        <w:t xml:space="preserve">Společnost si může vyhradit svou jamku a dát na ni speciální cenu, nebo vyhlásit </w:t>
      </w:r>
      <w:proofErr w:type="spellStart"/>
      <w:r>
        <w:t>Longest</w:t>
      </w:r>
      <w:proofErr w:type="spellEnd"/>
      <w:r>
        <w:t xml:space="preserve"> drive.</w:t>
      </w:r>
    </w:p>
    <w:p w:rsidR="00812B2D" w:rsidRDefault="00812B2D" w:rsidP="00812B2D"/>
    <w:p w:rsidR="00812B2D" w:rsidRDefault="00812B2D" w:rsidP="00812B2D"/>
    <w:p w:rsidR="00812B2D" w:rsidRDefault="00812B2D" w:rsidP="00812B2D">
      <w:pPr>
        <w:rPr>
          <w:b/>
        </w:rPr>
      </w:pPr>
      <w:r>
        <w:rPr>
          <w:b/>
        </w:rPr>
        <w:t>organizace hry:</w:t>
      </w:r>
    </w:p>
    <w:p w:rsidR="00812B2D" w:rsidRDefault="00812B2D" w:rsidP="00812B2D">
      <w:r>
        <w:t xml:space="preserve">hrajeme postupným startem z jamky č. 1 po 10 minutových intervalech. Vždy den před hrou je na ČGF a </w:t>
      </w:r>
      <w:proofErr w:type="spellStart"/>
      <w:r>
        <w:t>Facebooku</w:t>
      </w:r>
      <w:proofErr w:type="spellEnd"/>
      <w:r>
        <w:t xml:space="preserve">  </w:t>
      </w:r>
      <w:proofErr w:type="spellStart"/>
      <w:r>
        <w:t>PHgolf</w:t>
      </w:r>
      <w:proofErr w:type="spellEnd"/>
      <w:r>
        <w:t xml:space="preserve">  vyvěšena startovní listina. Počet hráčů je limitován 48-52. Využíváme takto postupných příchodů k PR oslovení jednotlivých hráčů a tento způsob komunikace se léty osvědčil, proto preferujeme  </w:t>
      </w:r>
      <w:proofErr w:type="spellStart"/>
      <w:r>
        <w:t>Fee</w:t>
      </w:r>
      <w:proofErr w:type="spellEnd"/>
      <w:r>
        <w:t xml:space="preserve"> start-postupný start.</w:t>
      </w:r>
    </w:p>
    <w:p w:rsidR="00812B2D" w:rsidRDefault="00812B2D" w:rsidP="00812B2D">
      <w:pPr>
        <w:rPr>
          <w:b/>
        </w:rPr>
      </w:pPr>
      <w:r>
        <w:rPr>
          <w:b/>
        </w:rPr>
        <w:t>Propagace:</w:t>
      </w:r>
    </w:p>
    <w:p w:rsidR="00812B2D" w:rsidRDefault="00812B2D" w:rsidP="00812B2D">
      <w:pPr>
        <w:rPr>
          <w:b/>
        </w:rPr>
      </w:pPr>
      <w:r>
        <w:t xml:space="preserve">1/ celá tour se </w:t>
      </w:r>
      <w:proofErr w:type="gramStart"/>
      <w:r>
        <w:t>bude</w:t>
      </w:r>
      <w:proofErr w:type="gramEnd"/>
      <w:r>
        <w:t xml:space="preserve">  jmenovat po generálním partnerovi </w:t>
      </w:r>
      <w:proofErr w:type="gramStart"/>
      <w:r>
        <w:t>viz</w:t>
      </w:r>
      <w:proofErr w:type="gramEnd"/>
      <w:r>
        <w:t xml:space="preserve">: </w:t>
      </w:r>
      <w:proofErr w:type="spellStart"/>
      <w:r>
        <w:rPr>
          <w:b/>
        </w:rPr>
        <w:t>PHgolf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</w:t>
      </w:r>
      <w:proofErr w:type="spellEnd"/>
      <w:r>
        <w:rPr>
          <w:b/>
        </w:rPr>
        <w:t xml:space="preserve"> tour 2020</w:t>
      </w:r>
    </w:p>
    <w:p w:rsidR="00812B2D" w:rsidRDefault="00812B2D" w:rsidP="00812B2D">
      <w:r>
        <w:t>2/ budou vytvořeny pozvánky a reklamní panely na kterých bude jasně označen generální partner, hlavní partner a ostatní spolupracující partneři.</w:t>
      </w:r>
    </w:p>
    <w:p w:rsidR="00812B2D" w:rsidRDefault="00812B2D" w:rsidP="00812B2D">
      <w:r>
        <w:t>3/ generální partner bude mít vždy na každém turnaji a v každém GR vymezen prostor pro propagaci své společnosti a před závěrečným vyhlášením představí své produkty.</w:t>
      </w:r>
    </w:p>
    <w:p w:rsidR="00812B2D" w:rsidRDefault="00812B2D" w:rsidP="00812B2D">
      <w:r>
        <w:t>4/ moderátor vždy představí firmy a generálního partnera v úvodu a závěru akce-turnaje.</w:t>
      </w:r>
    </w:p>
    <w:p w:rsidR="00812B2D" w:rsidRDefault="00812B2D" w:rsidP="00812B2D">
      <w:r>
        <w:t xml:space="preserve">5/ databáze </w:t>
      </w:r>
      <w:proofErr w:type="spellStart"/>
      <w:r>
        <w:t>Caddy</w:t>
      </w:r>
      <w:proofErr w:type="spellEnd"/>
      <w:r>
        <w:t xml:space="preserve"> Group – </w:t>
      </w:r>
      <w:proofErr w:type="spellStart"/>
      <w:r>
        <w:t>PHgolf</w:t>
      </w:r>
      <w:proofErr w:type="spellEnd"/>
      <w:r>
        <w:t xml:space="preserve"> /cca 1800 hráčů/  bude vždy na turnaje zvána  pozvánkou a to minimálně 3 x před turnajem.</w:t>
      </w:r>
    </w:p>
    <w:p w:rsidR="00812B2D" w:rsidRDefault="00812B2D" w:rsidP="00812B2D">
      <w:r>
        <w:t xml:space="preserve">6/ Společnost si na každém turnaji může vystavit svůj velký </w:t>
      </w:r>
      <w:proofErr w:type="spellStart"/>
      <w:r>
        <w:t>rollup</w:t>
      </w:r>
      <w:proofErr w:type="spellEnd"/>
      <w:r>
        <w:t xml:space="preserve"> s reklamním sdělením</w:t>
      </w:r>
    </w:p>
    <w:p w:rsidR="00812B2D" w:rsidRDefault="00812B2D" w:rsidP="00812B2D">
      <w:r>
        <w:t xml:space="preserve">7/ generální a hlavní partneři budou vždy dostávat z každého jednotlivého turnaje dokumentaci na DVD </w:t>
      </w:r>
    </w:p>
    <w:p w:rsidR="00812B2D" w:rsidRDefault="00812B2D" w:rsidP="00812B2D">
      <w:r>
        <w:t>8/ generální partner může na každém turnaji předávat ceny společně s moderátorem, nebo vždy pouze absolutnímu vítězi.</w:t>
      </w:r>
    </w:p>
    <w:p w:rsidR="00812B2D" w:rsidRDefault="00812B2D" w:rsidP="00812B2D">
      <w:pPr>
        <w:rPr>
          <w:b/>
        </w:rPr>
      </w:pPr>
      <w:r>
        <w:rPr>
          <w:b/>
        </w:rPr>
        <w:t>finanční plnění:</w:t>
      </w:r>
    </w:p>
    <w:p w:rsidR="00812B2D" w:rsidRDefault="00812B2D" w:rsidP="00812B2D">
      <w:r>
        <w:lastRenderedPageBreak/>
        <w:t>1/ bude vypracována smlouva s jasným plněním, kterou obě strany potvrdí do konce roku 2019</w:t>
      </w:r>
    </w:p>
    <w:p w:rsidR="00812B2D" w:rsidRDefault="00812B2D" w:rsidP="00812B2D">
      <w:r>
        <w:t xml:space="preserve">2/ každý turnaj může být jednotlivě fakturován po ukončení akce </w:t>
      </w:r>
    </w:p>
    <w:p w:rsidR="00812B2D" w:rsidRDefault="00812B2D" w:rsidP="00812B2D">
      <w:r>
        <w:t xml:space="preserve">3/ </w:t>
      </w:r>
      <w:proofErr w:type="spellStart"/>
      <w:r>
        <w:t>Caddy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s.r.o. je plátcem DPH</w:t>
      </w:r>
    </w:p>
    <w:p w:rsidR="00812B2D" w:rsidRDefault="00812B2D" w:rsidP="00812B2D">
      <w:r>
        <w:t xml:space="preserve">4/ </w:t>
      </w:r>
      <w:r>
        <w:rPr>
          <w:b/>
        </w:rPr>
        <w:t>generální partner</w:t>
      </w:r>
      <w:r>
        <w:t xml:space="preserve"> – částka na jeden turnaj  </w:t>
      </w:r>
      <w:r>
        <w:rPr>
          <w:b/>
        </w:rPr>
        <w:t xml:space="preserve">-32.000,- </w:t>
      </w:r>
      <w:proofErr w:type="gramStart"/>
      <w:r>
        <w:rPr>
          <w:b/>
        </w:rPr>
        <w:t>Kč</w:t>
      </w:r>
      <w:proofErr w:type="gramEnd"/>
      <w:r>
        <w:t xml:space="preserve"> ,</w:t>
      </w:r>
      <w:proofErr w:type="gramStart"/>
      <w:r>
        <w:t>ve</w:t>
      </w:r>
      <w:proofErr w:type="gramEnd"/>
      <w:r>
        <w:t xml:space="preserve">  které je pro generálního partnera připraven jeden </w:t>
      </w:r>
      <w:r>
        <w:rPr>
          <w:b/>
        </w:rPr>
        <w:t xml:space="preserve">volný  </w:t>
      </w:r>
      <w:proofErr w:type="spellStart"/>
      <w:r>
        <w:rPr>
          <w:b/>
        </w:rPr>
        <w:t>flight</w:t>
      </w:r>
      <w:proofErr w:type="spellEnd"/>
      <w:r>
        <w:rPr>
          <w:b/>
        </w:rPr>
        <w:t xml:space="preserve"> /4 hráči/.</w:t>
      </w:r>
    </w:p>
    <w:p w:rsidR="00812B2D" w:rsidRDefault="00812B2D" w:rsidP="00812B2D">
      <w:r>
        <w:t>Je možné upravit počet turnajů a finanční plnění na 1-2 faktury, nebo jinak. Ale zatím se osvědčila fakturace po jednotlivých turnajích.</w:t>
      </w:r>
    </w:p>
    <w:p w:rsidR="00812B2D" w:rsidRDefault="00812B2D" w:rsidP="00812B2D">
      <w:proofErr w:type="gramStart"/>
      <w:r>
        <w:t>Samozřejmě  G.P.</w:t>
      </w:r>
      <w:proofErr w:type="gramEnd"/>
      <w:r>
        <w:t xml:space="preserve">  má přednostní právo si dokoupit další místa na požadovaný turnaj v částce cca 2.000,-Kč/hráč.</w:t>
      </w:r>
      <w:r w:rsidR="00EF6A97">
        <w:t xml:space="preserve"> Nebo si vykoupit celý turnaj a udělat </w:t>
      </w:r>
      <w:proofErr w:type="spellStart"/>
      <w:r w:rsidR="00EF6A97">
        <w:t>can</w:t>
      </w:r>
      <w:r w:rsidR="00A9285A">
        <w:t>n</w:t>
      </w:r>
      <w:r w:rsidR="00EF6A97">
        <w:t>on</w:t>
      </w:r>
      <w:proofErr w:type="spellEnd"/>
      <w:r w:rsidR="00EF6A97">
        <w:t xml:space="preserve"> </w:t>
      </w:r>
      <w:proofErr w:type="gramStart"/>
      <w:r w:rsidR="00EF6A97">
        <w:t>start.</w:t>
      </w:r>
      <w:proofErr w:type="gramEnd"/>
      <w:r w:rsidR="00A9285A">
        <w:t>/možný počet je až 100 hráčů/</w:t>
      </w:r>
      <w:bookmarkStart w:id="0" w:name="_GoBack"/>
      <w:bookmarkEnd w:id="0"/>
    </w:p>
    <w:p w:rsidR="00812B2D" w:rsidRDefault="00812B2D" w:rsidP="00812B2D">
      <w:pPr>
        <w:rPr>
          <w:b/>
        </w:rPr>
      </w:pPr>
      <w:r>
        <w:rPr>
          <w:b/>
        </w:rPr>
        <w:t>ostatní:</w:t>
      </w:r>
    </w:p>
    <w:p w:rsidR="00812B2D" w:rsidRDefault="00812B2D" w:rsidP="00812B2D">
      <w:r>
        <w:t xml:space="preserve">1/ navrhujeme 7 turnajů v rámci </w:t>
      </w:r>
      <w:proofErr w:type="spellStart"/>
      <w:r>
        <w:t>PHgolf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tour 2020 a to i vzhledem k faktu, že naši hráči jsou z řad výše postavených pracovníků ve firmách a my nechceme v rámci PR „tlačit na pilu“, abychom propagovali kohokoliv. Po 7 turnajích již jsou navázány kontakty na základě častějšího kontaktu spoluhráčů a partnerů, takže dochází k požadovanému efektu. Výsledky z minulých let toto potvrzují a jsou důkazem dlouhodobé spolupráce např. s BMW </w:t>
      </w:r>
      <w:proofErr w:type="spellStart"/>
      <w:r>
        <w:t>CarTec</w:t>
      </w:r>
      <w:proofErr w:type="spellEnd"/>
      <w:r>
        <w:t xml:space="preserve"> Liberec, Gesto </w:t>
      </w:r>
      <w:proofErr w:type="spellStart"/>
      <w:r>
        <w:t>Computers</w:t>
      </w:r>
      <w:proofErr w:type="spellEnd"/>
      <w:r>
        <w:t xml:space="preserve">, </w:t>
      </w:r>
      <w:proofErr w:type="spellStart"/>
      <w:r>
        <w:t>Lanos</w:t>
      </w:r>
      <w:proofErr w:type="spellEnd"/>
      <w:r>
        <w:t xml:space="preserve">, </w:t>
      </w:r>
      <w:proofErr w:type="spellStart"/>
      <w:r>
        <w:t>Safe</w:t>
      </w:r>
      <w:proofErr w:type="spellEnd"/>
      <w:r>
        <w:t xml:space="preserve"> 24 a další společnosti.</w:t>
      </w:r>
    </w:p>
    <w:p w:rsidR="00812B2D" w:rsidRDefault="00812B2D" w:rsidP="00812B2D">
      <w:r>
        <w:t xml:space="preserve">2/ </w:t>
      </w:r>
      <w:proofErr w:type="spellStart"/>
      <w:r>
        <w:t>Caddy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s.r.o. si vyhrazuje oslovit další partnery na spolupráci, ovšem žádný nesmí být konkurentem generálního partnera. Generální partner je pouze jeden a na celou tour.</w:t>
      </w:r>
    </w:p>
    <w:p w:rsidR="00812B2D" w:rsidRDefault="00812B2D" w:rsidP="00812B2D"/>
    <w:p w:rsidR="00812B2D" w:rsidRDefault="00812B2D" w:rsidP="00812B2D">
      <w:r>
        <w:t>Tento návrh je nabídkou, která vyplývá z dlouhodobé zkušenosti a z mnoha realizací golfových her.</w:t>
      </w:r>
    </w:p>
    <w:p w:rsidR="00812B2D" w:rsidRDefault="00812B2D" w:rsidP="00812B2D">
      <w:r>
        <w:t>Věříme, že materiál je obsahově dostatečný a může sloužit, jako podklad k dalšímu jednání.</w:t>
      </w:r>
    </w:p>
    <w:p w:rsidR="00812B2D" w:rsidRDefault="00812B2D" w:rsidP="00812B2D">
      <w:r>
        <w:t>Těšíme se na Vaši odpověď</w:t>
      </w:r>
    </w:p>
    <w:p w:rsidR="00812B2D" w:rsidRDefault="00812B2D" w:rsidP="00812B2D"/>
    <w:p w:rsidR="00812B2D" w:rsidRDefault="00812B2D" w:rsidP="00812B2D">
      <w:pPr>
        <w:rPr>
          <w:rFonts w:ascii="Calibri" w:eastAsiaTheme="minorEastAsia" w:hAnsi="Calibri" w:cs="Calibri"/>
          <w:b/>
          <w:i/>
          <w:noProof/>
          <w:sz w:val="24"/>
          <w:szCs w:val="24"/>
          <w:lang w:eastAsia="cs-CZ"/>
        </w:rPr>
      </w:pPr>
      <w:r>
        <w:rPr>
          <w:rFonts w:ascii="Calibri" w:eastAsiaTheme="minorEastAsia" w:hAnsi="Calibri" w:cs="Calibri"/>
          <w:b/>
          <w:i/>
          <w:noProof/>
          <w:sz w:val="24"/>
          <w:szCs w:val="24"/>
          <w:lang w:eastAsia="cs-CZ"/>
        </w:rPr>
        <w:t>Petr Horáček</w:t>
      </w:r>
    </w:p>
    <w:p w:rsidR="00812B2D" w:rsidRDefault="00812B2D" w:rsidP="00812B2D">
      <w:pPr>
        <w:rPr>
          <w:rFonts w:ascii="Calibri" w:eastAsiaTheme="minorEastAsia" w:hAnsi="Calibri" w:cs="Calibri"/>
          <w:i/>
          <w:noProof/>
          <w:sz w:val="18"/>
          <w:szCs w:val="18"/>
          <w:lang w:eastAsia="cs-CZ"/>
        </w:rPr>
      </w:pPr>
      <w:r>
        <w:rPr>
          <w:rFonts w:ascii="Calibri" w:eastAsiaTheme="minorEastAsia" w:hAnsi="Calibri" w:cs="Calibri"/>
          <w:i/>
          <w:noProof/>
          <w:sz w:val="18"/>
          <w:szCs w:val="18"/>
          <w:lang w:eastAsia="cs-CZ"/>
        </w:rPr>
        <w:t>j</w:t>
      </w:r>
      <w:r>
        <w:rPr>
          <w:rFonts w:ascii="Calibri" w:eastAsiaTheme="minorEastAsia" w:hAnsi="Calibri" w:cs="Calibri"/>
          <w:i/>
          <w:noProof/>
          <w:sz w:val="16"/>
          <w:szCs w:val="16"/>
          <w:lang w:eastAsia="cs-CZ"/>
        </w:rPr>
        <w:t>ednatel společnosti Caddy group s.r.o.</w:t>
      </w:r>
    </w:p>
    <w:p w:rsidR="00812B2D" w:rsidRDefault="00812B2D" w:rsidP="00812B2D">
      <w:pPr>
        <w:rPr>
          <w:rFonts w:ascii="Calibri" w:eastAsiaTheme="minorEastAsia" w:hAnsi="Calibri" w:cs="Calibri"/>
          <w:i/>
          <w:noProof/>
          <w:sz w:val="20"/>
          <w:szCs w:val="20"/>
          <w:lang w:eastAsia="cs-CZ"/>
        </w:rPr>
      </w:pPr>
      <w:r>
        <w:rPr>
          <w:rFonts w:ascii="Calibri" w:eastAsiaTheme="minorEastAsia" w:hAnsi="Calibri" w:cs="Calibri"/>
          <w:i/>
          <w:noProof/>
          <w:sz w:val="20"/>
          <w:szCs w:val="20"/>
          <w:lang w:eastAsia="cs-CZ"/>
        </w:rPr>
        <w:t>U Lužického semináře 26/101</w:t>
      </w:r>
    </w:p>
    <w:p w:rsidR="00812B2D" w:rsidRDefault="00812B2D" w:rsidP="00812B2D">
      <w:pPr>
        <w:rPr>
          <w:rFonts w:ascii="Calibri" w:eastAsiaTheme="minorEastAsia" w:hAnsi="Calibri" w:cs="Calibri"/>
          <w:i/>
          <w:noProof/>
          <w:sz w:val="20"/>
          <w:szCs w:val="20"/>
          <w:lang w:eastAsia="cs-CZ"/>
        </w:rPr>
      </w:pPr>
      <w:r>
        <w:rPr>
          <w:rFonts w:ascii="Calibri" w:eastAsiaTheme="minorEastAsia" w:hAnsi="Calibri" w:cs="Calibri"/>
          <w:i/>
          <w:noProof/>
          <w:sz w:val="20"/>
          <w:szCs w:val="20"/>
          <w:lang w:eastAsia="cs-CZ"/>
        </w:rPr>
        <w:t>118 00 Praha 1, Malá Strana</w:t>
      </w:r>
    </w:p>
    <w:p w:rsidR="00812B2D" w:rsidRDefault="00812B2D" w:rsidP="00812B2D">
      <w:pPr>
        <w:rPr>
          <w:rFonts w:ascii="Calibri" w:eastAsiaTheme="minorEastAsia" w:hAnsi="Calibri" w:cs="Calibri"/>
          <w:i/>
          <w:noProof/>
          <w:sz w:val="20"/>
          <w:szCs w:val="20"/>
          <w:lang w:eastAsia="cs-CZ"/>
        </w:rPr>
      </w:pPr>
      <w:r>
        <w:rPr>
          <w:rFonts w:ascii="Calibri" w:eastAsiaTheme="minorEastAsia" w:hAnsi="Calibri" w:cs="Calibri"/>
          <w:i/>
          <w:noProof/>
          <w:sz w:val="16"/>
          <w:szCs w:val="16"/>
          <w:lang w:eastAsia="cs-CZ"/>
        </w:rPr>
        <w:t>mob.:</w:t>
      </w:r>
      <w:r>
        <w:rPr>
          <w:rFonts w:ascii="Calibri" w:eastAsiaTheme="minorEastAsia" w:hAnsi="Calibri" w:cs="Calibri"/>
          <w:i/>
          <w:noProof/>
          <w:sz w:val="20"/>
          <w:szCs w:val="20"/>
          <w:lang w:eastAsia="cs-CZ"/>
        </w:rPr>
        <w:t xml:space="preserve"> 602 322 085</w:t>
      </w:r>
    </w:p>
    <w:p w:rsidR="00812B2D" w:rsidRDefault="00A9285A" w:rsidP="00812B2D">
      <w:pPr>
        <w:rPr>
          <w:rFonts w:ascii="Calibri" w:eastAsiaTheme="minorEastAsia" w:hAnsi="Calibri" w:cs="Calibri"/>
          <w:i/>
          <w:noProof/>
          <w:sz w:val="20"/>
          <w:szCs w:val="20"/>
          <w:lang w:eastAsia="cs-CZ"/>
        </w:rPr>
      </w:pPr>
      <w:hyperlink r:id="rId5" w:history="1">
        <w:r w:rsidR="00812B2D">
          <w:rPr>
            <w:rStyle w:val="Hypertextovodkaz"/>
            <w:rFonts w:ascii="Calibri" w:eastAsiaTheme="minorEastAsia" w:hAnsi="Calibri" w:cs="Calibri"/>
            <w:i/>
            <w:noProof/>
            <w:sz w:val="20"/>
            <w:szCs w:val="20"/>
            <w:lang w:eastAsia="cs-CZ"/>
          </w:rPr>
          <w:t>phgolf@phgolf.cz</w:t>
        </w:r>
      </w:hyperlink>
      <w:r w:rsidR="00812B2D">
        <w:rPr>
          <w:rFonts w:ascii="Calibri" w:eastAsiaTheme="minorEastAsia" w:hAnsi="Calibri" w:cs="Calibri"/>
          <w:i/>
          <w:noProof/>
          <w:sz w:val="20"/>
          <w:szCs w:val="20"/>
          <w:lang w:eastAsia="cs-CZ"/>
        </w:rPr>
        <w:t xml:space="preserve"> </w:t>
      </w:r>
    </w:p>
    <w:p w:rsidR="00812B2D" w:rsidRDefault="00A9285A" w:rsidP="00812B2D">
      <w:pPr>
        <w:rPr>
          <w:rFonts w:ascii="Calibri" w:eastAsiaTheme="minorEastAsia" w:hAnsi="Calibri" w:cs="Calibri"/>
          <w:i/>
          <w:noProof/>
          <w:sz w:val="20"/>
          <w:szCs w:val="20"/>
          <w:lang w:eastAsia="cs-CZ"/>
        </w:rPr>
      </w:pPr>
      <w:hyperlink r:id="rId6" w:history="1">
        <w:r w:rsidR="00812B2D">
          <w:rPr>
            <w:rStyle w:val="Hypertextovodkaz"/>
            <w:rFonts w:ascii="Calibri" w:eastAsiaTheme="minorEastAsia" w:hAnsi="Calibri" w:cs="Calibri"/>
            <w:i/>
            <w:noProof/>
            <w:sz w:val="20"/>
            <w:szCs w:val="20"/>
            <w:lang w:eastAsia="cs-CZ"/>
          </w:rPr>
          <w:t>www.caddygroup.cz</w:t>
        </w:r>
      </w:hyperlink>
      <w:r w:rsidR="00812B2D">
        <w:rPr>
          <w:rFonts w:ascii="Calibri" w:eastAsiaTheme="minorEastAsia" w:hAnsi="Calibri" w:cs="Calibri"/>
          <w:i/>
          <w:noProof/>
          <w:sz w:val="20"/>
          <w:szCs w:val="20"/>
          <w:lang w:eastAsia="cs-CZ"/>
        </w:rPr>
        <w:t xml:space="preserve"> </w:t>
      </w:r>
    </w:p>
    <w:p w:rsidR="00812B2D" w:rsidRDefault="00A9285A" w:rsidP="00812B2D">
      <w:pPr>
        <w:rPr>
          <w:rFonts w:ascii="Calibri" w:eastAsiaTheme="minorEastAsia" w:hAnsi="Calibri" w:cs="Calibri"/>
          <w:i/>
          <w:noProof/>
          <w:sz w:val="20"/>
          <w:szCs w:val="20"/>
          <w:lang w:eastAsia="cs-CZ"/>
        </w:rPr>
      </w:pPr>
      <w:hyperlink r:id="rId7" w:history="1">
        <w:r w:rsidR="00812B2D">
          <w:rPr>
            <w:rStyle w:val="Hypertextovodkaz"/>
            <w:rFonts w:ascii="Calibri" w:eastAsiaTheme="minorEastAsia" w:hAnsi="Calibri" w:cs="Calibri"/>
            <w:i/>
            <w:noProof/>
            <w:sz w:val="20"/>
            <w:szCs w:val="20"/>
            <w:lang w:eastAsia="cs-CZ"/>
          </w:rPr>
          <w:t>www.phgolf.cz</w:t>
        </w:r>
      </w:hyperlink>
      <w:r w:rsidR="00812B2D">
        <w:rPr>
          <w:rFonts w:ascii="Calibri" w:eastAsiaTheme="minorEastAsia" w:hAnsi="Calibri" w:cs="Calibri"/>
          <w:i/>
          <w:noProof/>
          <w:sz w:val="20"/>
          <w:szCs w:val="20"/>
          <w:lang w:eastAsia="cs-CZ"/>
        </w:rPr>
        <w:t xml:space="preserve"> </w:t>
      </w:r>
    </w:p>
    <w:p w:rsidR="00812B2D" w:rsidRDefault="00A9285A" w:rsidP="00812B2D">
      <w:pPr>
        <w:rPr>
          <w:rFonts w:ascii="Calibri" w:eastAsiaTheme="minorEastAsia" w:hAnsi="Calibri" w:cs="Calibri"/>
          <w:i/>
          <w:noProof/>
          <w:sz w:val="20"/>
          <w:szCs w:val="20"/>
          <w:u w:val="single"/>
          <w:lang w:eastAsia="cs-CZ"/>
        </w:rPr>
      </w:pPr>
      <w:hyperlink r:id="rId8" w:history="1">
        <w:r w:rsidR="00812B2D">
          <w:rPr>
            <w:rStyle w:val="Hypertextovodkaz"/>
            <w:rFonts w:ascii="Calibri" w:eastAsiaTheme="minorEastAsia" w:hAnsi="Calibri" w:cs="Calibri"/>
            <w:i/>
            <w:noProof/>
            <w:sz w:val="20"/>
            <w:szCs w:val="20"/>
            <w:lang w:eastAsia="cs-CZ"/>
          </w:rPr>
          <w:t>www.deti-detem.cz</w:t>
        </w:r>
      </w:hyperlink>
      <w:r w:rsidR="00812B2D">
        <w:rPr>
          <w:rFonts w:ascii="Calibri" w:eastAsiaTheme="minorEastAsia" w:hAnsi="Calibri" w:cs="Calibri"/>
          <w:i/>
          <w:noProof/>
          <w:sz w:val="20"/>
          <w:szCs w:val="20"/>
          <w:lang w:eastAsia="cs-CZ"/>
        </w:rPr>
        <w:t xml:space="preserve"> </w:t>
      </w:r>
    </w:p>
    <w:p w:rsidR="00812B2D" w:rsidRDefault="00812B2D" w:rsidP="00812B2D"/>
    <w:p w:rsidR="00F13025" w:rsidRDefault="00F13025"/>
    <w:sectPr w:rsidR="00F13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2D"/>
    <w:rsid w:val="00812B2D"/>
    <w:rsid w:val="00A9285A"/>
    <w:rsid w:val="00EF6A97"/>
    <w:rsid w:val="00F1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2B2D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12B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2B2D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12B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-dete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golf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ddygroup.cz/" TargetMode="External"/><Relationship Id="rId5" Type="http://schemas.openxmlformats.org/officeDocument/2006/relationships/hyperlink" Target="mailto:phgolf@phgolf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756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4</cp:revision>
  <dcterms:created xsi:type="dcterms:W3CDTF">2019-09-25T10:18:00Z</dcterms:created>
  <dcterms:modified xsi:type="dcterms:W3CDTF">2019-10-02T15:29:00Z</dcterms:modified>
</cp:coreProperties>
</file>